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9132"/>
      </w:tblGrid>
      <w:tr w:rsidR="003113D6" w:rsidTr="00EF05E7">
        <w:trPr>
          <w:trHeight w:val="1562"/>
        </w:trPr>
        <w:tc>
          <w:tcPr>
            <w:tcW w:w="232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986790" cy="945542"/>
                  <wp:effectExtent l="19050" t="0" r="381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3113D6" w:rsidRPr="008321EC" w:rsidRDefault="003113D6" w:rsidP="008321EC">
            <w:pPr>
              <w:rPr>
                <w:b/>
                <w:color w:val="0E0EE8"/>
                <w:sz w:val="36"/>
                <w:szCs w:val="36"/>
              </w:rPr>
            </w:pPr>
            <w:r w:rsidRPr="008321EC">
              <w:rPr>
                <w:b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8321EC">
              <w:rPr>
                <w:b/>
                <w:color w:val="0E0EE8"/>
                <w:sz w:val="36"/>
                <w:szCs w:val="36"/>
              </w:rPr>
              <w:t>Яр-Тревел</w:t>
            </w:r>
            <w:proofErr w:type="spellEnd"/>
            <w:r w:rsidRPr="008321EC">
              <w:rPr>
                <w:b/>
                <w:color w:val="0E0EE8"/>
                <w:sz w:val="36"/>
                <w:szCs w:val="36"/>
              </w:rPr>
              <w:t>»</w:t>
            </w:r>
          </w:p>
          <w:p w:rsidR="003113D6" w:rsidRPr="008321EC" w:rsidRDefault="003113D6" w:rsidP="008321E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)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, 330-650 (сот)</w:t>
            </w:r>
          </w:p>
          <w:p w:rsidR="003113D6" w:rsidRPr="008321EC" w:rsidRDefault="002B2880" w:rsidP="008321EC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hyperlink r:id="rId7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www.yar-travel.ru</w:t>
              </w:r>
            </w:hyperlink>
            <w:r w:rsidR="003113D6" w:rsidRPr="008321EC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  e-mail:  </w:t>
            </w:r>
            <w:hyperlink r:id="rId8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yartur@list.ru</w:t>
              </w:r>
            </w:hyperlink>
          </w:p>
          <w:p w:rsidR="00A75F00" w:rsidRDefault="003113D6" w:rsidP="008321EC"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Ярославль, ул</w:t>
            </w:r>
            <w:proofErr w:type="gram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.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С</w:t>
            </w:r>
            <w:proofErr w:type="gramEnd"/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обинова, 27а</w:t>
            </w: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(</w:t>
            </w:r>
            <w:r w:rsidR="009B7EF9" w:rsidRPr="008321EC">
              <w:rPr>
                <w:color w:val="17365D" w:themeColor="text2" w:themeShade="BF"/>
                <w:sz w:val="20"/>
                <w:szCs w:val="20"/>
              </w:rPr>
              <w:t xml:space="preserve">бывший магазин «Лукошко», напротив </w:t>
            </w:r>
            <w:proofErr w:type="spellStart"/>
            <w:r w:rsidR="009B7EF9" w:rsidRPr="008321EC">
              <w:rPr>
                <w:color w:val="17365D" w:themeColor="text2" w:themeShade="BF"/>
                <w:sz w:val="20"/>
                <w:szCs w:val="20"/>
              </w:rPr>
              <w:t>шк</w:t>
            </w:r>
            <w:proofErr w:type="spellEnd"/>
            <w:r w:rsidR="009B7EF9" w:rsidRPr="008321EC">
              <w:rPr>
                <w:color w:val="17365D" w:themeColor="text2" w:themeShade="BF"/>
                <w:sz w:val="20"/>
                <w:szCs w:val="20"/>
              </w:rPr>
              <w:t>.  № 33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7C7868" w:rsidRDefault="007C7868" w:rsidP="00B71689">
      <w:pPr>
        <w:pStyle w:val="a7"/>
        <w:rPr>
          <w:b/>
          <w:sz w:val="16"/>
          <w:szCs w:val="16"/>
        </w:rPr>
      </w:pPr>
    </w:p>
    <w:p w:rsidR="003E4580" w:rsidRPr="003E4580" w:rsidRDefault="00570F57" w:rsidP="003E4580">
      <w:pPr>
        <w:pStyle w:val="2"/>
        <w:shd w:val="clear" w:color="auto" w:fill="FFFFFF"/>
        <w:spacing w:before="0" w:beforeAutospacing="0" w:after="348" w:afterAutospacing="0" w:line="372" w:lineRule="atLeast"/>
        <w:jc w:val="center"/>
        <w:textAlignment w:val="baseline"/>
        <w:rPr>
          <w:rFonts w:asciiTheme="minorHAnsi" w:hAnsiTheme="minorHAnsi"/>
          <w:color w:val="FF0000"/>
          <w:sz w:val="40"/>
          <w:szCs w:val="40"/>
        </w:rPr>
      </w:pPr>
      <w:r>
        <w:rPr>
          <w:rFonts w:asciiTheme="minorHAnsi" w:hAnsiTheme="minorHAnsi"/>
          <w:color w:val="FF0000"/>
          <w:sz w:val="40"/>
          <w:szCs w:val="40"/>
        </w:rPr>
        <w:t>Новый Год: Вильнюс + Рига</w:t>
      </w:r>
    </w:p>
    <w:p w:rsidR="00570F57" w:rsidRDefault="00570F57" w:rsidP="00570F57">
      <w:pPr>
        <w:pStyle w:val="2"/>
        <w:shd w:val="clear" w:color="auto" w:fill="FFFFFF"/>
        <w:spacing w:before="0" w:beforeAutospacing="0" w:after="348" w:afterAutospacing="0" w:line="372" w:lineRule="atLeast"/>
        <w:textAlignment w:val="baseline"/>
        <w:rPr>
          <w:rFonts w:ascii="Arial" w:hAnsi="Arial" w:cs="Arial"/>
          <w:b w:val="0"/>
          <w:bCs w:val="0"/>
          <w:color w:val="535353"/>
          <w:sz w:val="17"/>
          <w:szCs w:val="17"/>
        </w:rPr>
      </w:pPr>
      <w:r>
        <w:rPr>
          <w:rFonts w:ascii="Arial" w:hAnsi="Arial" w:cs="Arial"/>
          <w:b w:val="0"/>
          <w:bCs w:val="0"/>
          <w:color w:val="535353"/>
          <w:sz w:val="37"/>
          <w:szCs w:val="37"/>
        </w:rPr>
        <w:t>Программа тура</w:t>
      </w:r>
      <w:r>
        <w:rPr>
          <w:rFonts w:ascii="Arial" w:hAnsi="Arial" w:cs="Arial"/>
          <w:color w:val="535353"/>
          <w:sz w:val="17"/>
          <w:szCs w:val="17"/>
        </w:rPr>
        <w:t xml:space="preserve"> </w:t>
      </w:r>
    </w:p>
    <w:p w:rsidR="00570F57" w:rsidRDefault="00570F57" w:rsidP="00570F57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Arial" w:hAnsi="Arial" w:cs="Arial"/>
          <w:color w:val="535353"/>
          <w:sz w:val="17"/>
          <w:szCs w:val="17"/>
        </w:rPr>
        <w:t>День 1: Отправление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588528"/>
          <w:sz w:val="16"/>
          <w:szCs w:val="16"/>
          <w:bdr w:val="none" w:sz="0" w:space="0" w:color="auto" w:frame="1"/>
        </w:rPr>
        <w:t xml:space="preserve">Этот тур дарит его участникам настоящую атмосферу волшебства и праздника! Яркая, </w:t>
      </w:r>
      <w:proofErr w:type="gramStart"/>
      <w:r>
        <w:rPr>
          <w:rFonts w:ascii="Tahoma" w:hAnsi="Tahoma" w:cs="Tahoma"/>
          <w:b/>
          <w:bCs/>
          <w:color w:val="588528"/>
          <w:sz w:val="16"/>
          <w:szCs w:val="16"/>
          <w:bdr w:val="none" w:sz="0" w:space="0" w:color="auto" w:frame="1"/>
        </w:rPr>
        <w:t>со</w:t>
      </w:r>
      <w:proofErr w:type="gramEnd"/>
      <w:r>
        <w:rPr>
          <w:rFonts w:ascii="Tahoma" w:hAnsi="Tahoma" w:cs="Tahoma"/>
          <w:b/>
          <w:bCs/>
          <w:color w:val="588528"/>
          <w:sz w:val="16"/>
          <w:szCs w:val="16"/>
          <w:bdr w:val="none" w:sz="0" w:space="0" w:color="auto" w:frame="1"/>
        </w:rPr>
        <w:t xml:space="preserve"> множеством проспектов и панорамных видов столица Литвы - Вильнюс и уютная, словно игрушечная, средневековая Рига. Рождественские базары и щедро украшенные улочки. Замок Тракай и Рижский Замок. Рижский бальзам и Литовский сыр </w:t>
      </w:r>
      <w:proofErr w:type="spellStart"/>
      <w:r>
        <w:rPr>
          <w:rFonts w:ascii="Tahoma" w:hAnsi="Tahoma" w:cs="Tahoma"/>
          <w:b/>
          <w:bCs/>
          <w:color w:val="588528"/>
          <w:sz w:val="16"/>
          <w:szCs w:val="16"/>
          <w:bdr w:val="none" w:sz="0" w:space="0" w:color="auto" w:frame="1"/>
        </w:rPr>
        <w:t>Джюгас</w:t>
      </w:r>
      <w:proofErr w:type="spellEnd"/>
      <w:r>
        <w:rPr>
          <w:rFonts w:ascii="Tahoma" w:hAnsi="Tahoma" w:cs="Tahoma"/>
          <w:b/>
          <w:bCs/>
          <w:color w:val="588528"/>
          <w:sz w:val="16"/>
          <w:szCs w:val="16"/>
          <w:bdr w:val="none" w:sz="0" w:space="0" w:color="auto" w:frame="1"/>
        </w:rPr>
        <w:t xml:space="preserve">. Город художников </w:t>
      </w:r>
      <w:proofErr w:type="spellStart"/>
      <w:r>
        <w:rPr>
          <w:rFonts w:ascii="Tahoma" w:hAnsi="Tahoma" w:cs="Tahoma"/>
          <w:b/>
          <w:bCs/>
          <w:color w:val="588528"/>
          <w:sz w:val="16"/>
          <w:szCs w:val="16"/>
          <w:bdr w:val="none" w:sz="0" w:space="0" w:color="auto" w:frame="1"/>
        </w:rPr>
        <w:t>Ужупис</w:t>
      </w:r>
      <w:proofErr w:type="spellEnd"/>
      <w:r>
        <w:rPr>
          <w:rFonts w:ascii="Tahoma" w:hAnsi="Tahoma" w:cs="Tahoma"/>
          <w:b/>
          <w:bCs/>
          <w:color w:val="588528"/>
          <w:sz w:val="16"/>
          <w:szCs w:val="16"/>
          <w:bdr w:val="none" w:sz="0" w:space="0" w:color="auto" w:frame="1"/>
        </w:rPr>
        <w:t>. 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20"/>
          <w:szCs w:val="20"/>
          <w:bdr w:val="none" w:sz="0" w:space="0" w:color="auto" w:frame="1"/>
        </w:rPr>
        <w:t>Отправление из Вашего города. Ночной переезд.</w:t>
      </w:r>
    </w:p>
    <w:p w:rsidR="00570F57" w:rsidRDefault="00570F57" w:rsidP="00570F57">
      <w:pPr>
        <w:shd w:val="clear" w:color="auto" w:fill="EAFBFD"/>
        <w:spacing w:line="252" w:lineRule="atLeast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Arial" w:hAnsi="Arial" w:cs="Arial"/>
          <w:color w:val="535353"/>
          <w:sz w:val="17"/>
          <w:szCs w:val="17"/>
        </w:rPr>
        <w:t>День 2: С Новым годом!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Прохождение границы. Прибытие в Тракай.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Обед</w:t>
      </w: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 (самостоятельно за дополнительную плату) в традиционном караимском трактире.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Экскурсия по городу Тракаю</w:t>
      </w: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 – древней столице Княжества Литовского. Город расположен среди озёр с огромным количеством яхт</w:t>
      </w: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softHyphen/>
        <w:t xml:space="preserve">-клубов, старинных усадеб и романтических ресторанов. Над водами живописного озера </w:t>
      </w:r>
      <w:proofErr w:type="spellStart"/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Гальве</w:t>
      </w:r>
      <w:proofErr w:type="spellEnd"/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 xml:space="preserve"> величественно возвышаются готические башни замка, окруженного крепостной стеной, некогда главной резиденции великого князя </w:t>
      </w:r>
      <w:proofErr w:type="spellStart"/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Витовта</w:t>
      </w:r>
      <w:proofErr w:type="spellEnd"/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.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color w:val="363636"/>
          <w:sz w:val="20"/>
          <w:szCs w:val="20"/>
          <w:bdr w:val="none" w:sz="0" w:space="0" w:color="auto" w:frame="1"/>
        </w:rPr>
        <w:t>Рядом с замком находятся деревянные дома караимов – загадочного народа, служившего телохранителями великого князя литовского. Сейчас это единственный островной замок во всей Центральной Европе, в нём действует исторический музей и находится экспозиция произведений прикладного искусства.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Посещение замка</w:t>
      </w: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 (за дополнительную плату). </w:t>
      </w:r>
      <w:r>
        <w:rPr>
          <w:rFonts w:ascii="Tahoma" w:hAnsi="Tahoma" w:cs="Tahoma"/>
          <w:b/>
          <w:bCs/>
          <w:color w:val="363636"/>
          <w:sz w:val="20"/>
          <w:szCs w:val="20"/>
          <w:bdr w:val="none" w:sz="0" w:space="0" w:color="auto" w:frame="1"/>
        </w:rPr>
        <w:t>Свободное время на посещение сувенирных киосков.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Отправление в Вильнюс </w:t>
      </w:r>
      <w:r>
        <w:rPr>
          <w:rFonts w:ascii="Tahoma" w:hAnsi="Tahoma" w:cs="Tahoma"/>
          <w:color w:val="363636"/>
          <w:sz w:val="20"/>
          <w:szCs w:val="20"/>
        </w:rPr>
        <w:t>(Тракай </w:t>
      </w:r>
      <w:r>
        <w:rPr>
          <w:rFonts w:ascii="Arial" w:hAnsi="Arial" w:cs="Arial"/>
          <w:color w:val="363636"/>
          <w:sz w:val="16"/>
          <w:szCs w:val="16"/>
          <w:bdr w:val="none" w:sz="0" w:space="0" w:color="auto" w:frame="1"/>
        </w:rPr>
        <w:t>→</w:t>
      </w: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 Вильнюс: 30 км).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Размещение в отеле.</w:t>
      </w:r>
    </w:p>
    <w:p w:rsidR="00570F57" w:rsidRDefault="00570F57" w:rsidP="00570F57">
      <w:pPr>
        <w:spacing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Вечером - </w:t>
      </w: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праздничный ужин </w:t>
      </w: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(за доп. плату) - </w:t>
      </w:r>
      <w:r>
        <w:rPr>
          <w:rFonts w:ascii="Tahoma" w:hAnsi="Tahoma" w:cs="Tahoma"/>
          <w:b/>
          <w:bCs/>
          <w:i/>
          <w:iCs/>
          <w:color w:val="363636"/>
          <w:sz w:val="16"/>
          <w:szCs w:val="16"/>
          <w:bdr w:val="none" w:sz="0" w:space="0" w:color="auto" w:frame="1"/>
        </w:rPr>
        <w:t>информация уточняется.</w:t>
      </w:r>
    </w:p>
    <w:p w:rsidR="00570F57" w:rsidRDefault="00570F57" w:rsidP="00570F57">
      <w:pPr>
        <w:spacing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color w:val="363636"/>
          <w:sz w:val="20"/>
          <w:szCs w:val="20"/>
        </w:rPr>
        <w:t>Если у Вас нет желания заранее планировать место проведения новогодней ночи - к Вашим услугам десятки ресторанов и баров Старого города, где всегда найдется местечко!</w:t>
      </w:r>
    </w:p>
    <w:p w:rsidR="00570F57" w:rsidRDefault="00570F57" w:rsidP="00570F57">
      <w:pPr>
        <w:spacing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color w:val="363636"/>
          <w:sz w:val="20"/>
          <w:szCs w:val="20"/>
          <w:bdr w:val="none" w:sz="0" w:space="0" w:color="auto" w:frame="1"/>
        </w:rPr>
        <w:t>* Обращаем Ваше внимание, что бронирование и оплату дополнительной программы необходимо производить заранее, т. е. до отправления по маршруту. В противном случае Туроператор не гарантирует  её подтверждения.</w:t>
      </w:r>
    </w:p>
    <w:p w:rsidR="00570F57" w:rsidRDefault="00570F57" w:rsidP="00570F57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Arial" w:hAnsi="Arial" w:cs="Arial"/>
          <w:color w:val="535353"/>
          <w:sz w:val="17"/>
          <w:szCs w:val="17"/>
        </w:rPr>
        <w:t>День 3: Вильнюс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Поздний завтрак. Экскурсия по Вильнюсу</w:t>
      </w: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«Град железного волка»</w:t>
      </w: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 xml:space="preserve">. Старый город Вильнюса - один из самых больших по площади в Европе, внесён в список всемирного культурного наследия ЮНЕСКО. Вас ждёт: Башня Гедиминаса и обзорная площадка, Три креста, Ратушная площадь, ворота Зари, средневековый Вильнюсский университет, дворец президента, Республика художников в </w:t>
      </w:r>
      <w:proofErr w:type="spellStart"/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Ужуписе</w:t>
      </w:r>
      <w:proofErr w:type="spellEnd"/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Бернардинский</w:t>
      </w:r>
      <w:proofErr w:type="spellEnd"/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 xml:space="preserve"> костёл и костёл Святой Анны, Комплекс замков и Кафедральный собор, Костёл Святых Петра и Павла, Мост короля </w:t>
      </w:r>
      <w:proofErr w:type="spellStart"/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Миндаугаса</w:t>
      </w:r>
      <w:proofErr w:type="spellEnd"/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, Театр оперы и балета, Зелёный мост, Сейм, Проспект Гедиминаса.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Свободное время</w:t>
      </w: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 - это возможность принять участие в праздничных мероприятиях литовской столицы!</w:t>
      </w:r>
    </w:p>
    <w:p w:rsidR="00570F57" w:rsidRDefault="00570F57" w:rsidP="00570F57">
      <w:pPr>
        <w:shd w:val="clear" w:color="auto" w:fill="EAFBFD"/>
        <w:spacing w:line="252" w:lineRule="atLeast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Arial" w:hAnsi="Arial" w:cs="Arial"/>
          <w:color w:val="535353"/>
          <w:sz w:val="17"/>
          <w:szCs w:val="17"/>
        </w:rPr>
        <w:t>День 4: Рига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20"/>
          <w:szCs w:val="20"/>
          <w:bdr w:val="none" w:sz="0" w:space="0" w:color="auto" w:frame="1"/>
        </w:rPr>
        <w:t>Завтрак. 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Переезд в Ригу </w:t>
      </w: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(Вильнюс </w:t>
      </w:r>
      <w:r>
        <w:rPr>
          <w:rFonts w:ascii="Arial" w:hAnsi="Arial" w:cs="Arial"/>
          <w:color w:val="363636"/>
          <w:sz w:val="16"/>
          <w:szCs w:val="16"/>
          <w:bdr w:val="none" w:sz="0" w:space="0" w:color="auto" w:frame="1"/>
        </w:rPr>
        <w:t>→</w:t>
      </w: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 xml:space="preserve"> Рига: 290 км). </w:t>
      </w: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Пешеходная экскурсия</w:t>
      </w:r>
      <w:r>
        <w:rPr>
          <w:rFonts w:ascii="Tahoma" w:hAnsi="Tahoma" w:cs="Tahoma"/>
          <w:color w:val="363636"/>
          <w:sz w:val="20"/>
          <w:szCs w:val="20"/>
        </w:rPr>
        <w:t> </w:t>
      </w: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«Шпили старой Риги»</w:t>
      </w:r>
      <w:r>
        <w:rPr>
          <w:rFonts w:ascii="Tahoma" w:hAnsi="Tahoma" w:cs="Tahoma"/>
          <w:color w:val="363636"/>
          <w:sz w:val="20"/>
          <w:szCs w:val="20"/>
        </w:rPr>
        <w:t xml:space="preserve"> по сердцу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латыш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c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>кой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столицы –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Вецриге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>: Домский собор, строительство которого началось в XIII веке, готическая церковь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 xml:space="preserve"> С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в. Петра, собор Св. Якова, где находилась резиденция кардинала римско-католической церкви, дом Черноголовых, церковь Св. Георгия, именуемая Белокаменным дворцом, красивая синагога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Вецриги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, Двор конвента Св. Духа, дом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Данненштерна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>, комплекс жилых зданий «Три брата», Рижский замок и многое другое. Также в ходе экскурсии Вы побываете </w:t>
      </w: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 xml:space="preserve">на улице </w:t>
      </w:r>
      <w:proofErr w:type="spellStart"/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Яуниела</w:t>
      </w:r>
      <w:proofErr w:type="spellEnd"/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 xml:space="preserve"> – Рижской Бейкер-</w:t>
      </w: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softHyphen/>
        <w:t>стрит</w:t>
      </w:r>
      <w:r>
        <w:rPr>
          <w:rFonts w:ascii="Tahoma" w:hAnsi="Tahoma" w:cs="Tahoma"/>
          <w:color w:val="363636"/>
          <w:sz w:val="20"/>
          <w:szCs w:val="20"/>
        </w:rPr>
        <w:t>, где снимался легендарный советский фильм про Шерлока Холмса.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Обед в </w:t>
      </w:r>
      <w:hyperlink r:id="rId9" w:tgtFrame="_blank" w:history="1">
        <w:r>
          <w:rPr>
            <w:rStyle w:val="a6"/>
            <w:b/>
            <w:bCs/>
            <w:color w:val="535353"/>
            <w:bdr w:val="none" w:sz="0" w:space="0" w:color="auto" w:frame="1"/>
          </w:rPr>
          <w:t>самом большом деревянном ресторане Европы – «Лидо»</w:t>
        </w:r>
      </w:hyperlink>
      <w:r>
        <w:rPr>
          <w:rFonts w:ascii="Tahoma" w:hAnsi="Tahoma" w:cs="Tahoma"/>
          <w:b/>
          <w:bCs/>
          <w:color w:val="0000FF"/>
          <w:sz w:val="16"/>
          <w:szCs w:val="16"/>
          <w:bdr w:val="none" w:sz="0" w:space="0" w:color="auto" w:frame="1"/>
        </w:rPr>
        <w:t> </w:t>
      </w:r>
      <w:r>
        <w:rPr>
          <w:rFonts w:ascii="Tahoma" w:hAnsi="Tahoma" w:cs="Tahoma"/>
          <w:color w:val="363636"/>
          <w:sz w:val="20"/>
          <w:szCs w:val="20"/>
        </w:rPr>
        <w:t>(самостоятельно, за дополнительную плату). 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Свободное время в Старой Риге. 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Также в этот день Вы можете </w:t>
      </w: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 xml:space="preserve">полюбоваться рижским </w:t>
      </w:r>
      <w:proofErr w:type="spellStart"/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югендстилем</w:t>
      </w:r>
      <w:proofErr w:type="spellEnd"/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 xml:space="preserve"> и выпить рижского бальзама с кофе и шоколадом в уютных кафе старого города.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20"/>
          <w:szCs w:val="20"/>
          <w:bdr w:val="none" w:sz="0" w:space="0" w:color="auto" w:frame="1"/>
        </w:rPr>
        <w:t>Отправление в Россию. Ночной переезд.</w:t>
      </w:r>
    </w:p>
    <w:p w:rsidR="00570F57" w:rsidRDefault="00570F57" w:rsidP="00570F57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Arial" w:hAnsi="Arial" w:cs="Arial"/>
          <w:color w:val="535353"/>
          <w:sz w:val="17"/>
          <w:szCs w:val="17"/>
        </w:rPr>
        <w:t>День 5: Возвращение домой</w:t>
      </w:r>
    </w:p>
    <w:p w:rsidR="00570F57" w:rsidRDefault="00570F57" w:rsidP="00570F57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535353"/>
          <w:sz w:val="17"/>
          <w:szCs w:val="17"/>
        </w:rPr>
      </w:pPr>
      <w:r>
        <w:rPr>
          <w:rFonts w:ascii="Tahoma" w:hAnsi="Tahoma" w:cs="Tahoma"/>
          <w:b/>
          <w:bCs/>
          <w:color w:val="363636"/>
          <w:sz w:val="20"/>
          <w:szCs w:val="20"/>
          <w:bdr w:val="none" w:sz="0" w:space="0" w:color="auto" w:frame="1"/>
        </w:rPr>
        <w:t>Прибытие во второй половине дня.</w:t>
      </w:r>
    </w:p>
    <w:p w:rsidR="00570F57" w:rsidRDefault="00570F57" w:rsidP="00570F57">
      <w:pPr>
        <w:pStyle w:val="3"/>
        <w:spacing w:before="0" w:after="144" w:line="360" w:lineRule="atLeast"/>
        <w:textAlignment w:val="baseline"/>
        <w:rPr>
          <w:color w:val="535353"/>
          <w:sz w:val="30"/>
          <w:szCs w:val="30"/>
        </w:rPr>
      </w:pPr>
      <w:r>
        <w:rPr>
          <w:color w:val="535353"/>
          <w:sz w:val="30"/>
          <w:szCs w:val="30"/>
        </w:rPr>
        <w:lastRenderedPageBreak/>
        <w:t xml:space="preserve">В стоимость тура </w:t>
      </w:r>
      <w:proofErr w:type="gramStart"/>
      <w:r>
        <w:rPr>
          <w:color w:val="535353"/>
          <w:sz w:val="30"/>
          <w:szCs w:val="30"/>
        </w:rPr>
        <w:t>включены</w:t>
      </w:r>
      <w:proofErr w:type="gramEnd"/>
      <w:r>
        <w:rPr>
          <w:color w:val="535353"/>
          <w:sz w:val="30"/>
          <w:szCs w:val="30"/>
        </w:rPr>
        <w:t>*:</w:t>
      </w:r>
    </w:p>
    <w:p w:rsidR="00570F57" w:rsidRPr="00570F57" w:rsidRDefault="00570F57" w:rsidP="00570F57">
      <w:pPr>
        <w:pStyle w:val="ab"/>
        <w:numPr>
          <w:ilvl w:val="0"/>
          <w:numId w:val="15"/>
        </w:numPr>
        <w:spacing w:after="0" w:line="300" w:lineRule="atLeast"/>
        <w:textAlignment w:val="baseline"/>
        <w:rPr>
          <w:sz w:val="17"/>
          <w:szCs w:val="17"/>
        </w:rPr>
      </w:pPr>
      <w:r w:rsidRPr="00570F57">
        <w:rPr>
          <w:sz w:val="17"/>
          <w:szCs w:val="17"/>
        </w:rPr>
        <w:t>Размещение в номерах с удобствами (1-2-3 местные номера);</w:t>
      </w:r>
    </w:p>
    <w:p w:rsidR="00570F57" w:rsidRPr="00570F57" w:rsidRDefault="00570F57" w:rsidP="00570F57">
      <w:pPr>
        <w:pStyle w:val="ab"/>
        <w:numPr>
          <w:ilvl w:val="0"/>
          <w:numId w:val="15"/>
        </w:numPr>
        <w:spacing w:after="0" w:line="300" w:lineRule="atLeast"/>
        <w:textAlignment w:val="baseline"/>
        <w:rPr>
          <w:sz w:val="17"/>
          <w:szCs w:val="17"/>
        </w:rPr>
      </w:pPr>
      <w:r w:rsidRPr="00570F57">
        <w:rPr>
          <w:sz w:val="17"/>
          <w:szCs w:val="17"/>
        </w:rPr>
        <w:t>Проезд на автобусе;</w:t>
      </w:r>
    </w:p>
    <w:p w:rsidR="00570F57" w:rsidRPr="00570F57" w:rsidRDefault="00570F57" w:rsidP="00570F57">
      <w:pPr>
        <w:pStyle w:val="ab"/>
        <w:numPr>
          <w:ilvl w:val="0"/>
          <w:numId w:val="15"/>
        </w:numPr>
        <w:spacing w:after="0" w:line="300" w:lineRule="atLeast"/>
        <w:textAlignment w:val="baseline"/>
        <w:rPr>
          <w:sz w:val="17"/>
          <w:szCs w:val="17"/>
        </w:rPr>
      </w:pPr>
      <w:r w:rsidRPr="00570F57">
        <w:rPr>
          <w:sz w:val="17"/>
          <w:szCs w:val="17"/>
        </w:rPr>
        <w:t>Питание по программе;</w:t>
      </w:r>
    </w:p>
    <w:p w:rsidR="00570F57" w:rsidRPr="00570F57" w:rsidRDefault="00570F57" w:rsidP="00570F57">
      <w:pPr>
        <w:pStyle w:val="ab"/>
        <w:numPr>
          <w:ilvl w:val="0"/>
          <w:numId w:val="15"/>
        </w:numPr>
        <w:spacing w:after="0" w:line="300" w:lineRule="atLeast"/>
        <w:textAlignment w:val="baseline"/>
        <w:rPr>
          <w:sz w:val="17"/>
          <w:szCs w:val="17"/>
        </w:rPr>
      </w:pPr>
      <w:r w:rsidRPr="00570F57">
        <w:rPr>
          <w:sz w:val="17"/>
          <w:szCs w:val="17"/>
        </w:rPr>
        <w:t>Экскурсии по программе;</w:t>
      </w:r>
    </w:p>
    <w:p w:rsidR="00570F57" w:rsidRPr="00570F57" w:rsidRDefault="00570F57" w:rsidP="00570F57">
      <w:pPr>
        <w:pStyle w:val="ab"/>
        <w:numPr>
          <w:ilvl w:val="0"/>
          <w:numId w:val="15"/>
        </w:numPr>
        <w:spacing w:after="0" w:line="300" w:lineRule="atLeast"/>
        <w:textAlignment w:val="baseline"/>
        <w:rPr>
          <w:sz w:val="17"/>
          <w:szCs w:val="17"/>
        </w:rPr>
      </w:pPr>
      <w:r w:rsidRPr="00570F57">
        <w:rPr>
          <w:sz w:val="17"/>
          <w:szCs w:val="17"/>
        </w:rPr>
        <w:t>Услуги сопровождающего на маршруте;</w:t>
      </w:r>
    </w:p>
    <w:p w:rsidR="00570F57" w:rsidRPr="00570F57" w:rsidRDefault="00570F57" w:rsidP="00570F57">
      <w:pPr>
        <w:pStyle w:val="ab"/>
        <w:numPr>
          <w:ilvl w:val="0"/>
          <w:numId w:val="15"/>
        </w:numPr>
        <w:spacing w:after="0" w:line="300" w:lineRule="atLeast"/>
        <w:textAlignment w:val="baseline"/>
        <w:rPr>
          <w:sz w:val="17"/>
          <w:szCs w:val="17"/>
        </w:rPr>
      </w:pPr>
      <w:r w:rsidRPr="00570F57">
        <w:rPr>
          <w:sz w:val="17"/>
          <w:szCs w:val="17"/>
        </w:rPr>
        <w:t>Медицинская страховка;</w:t>
      </w:r>
    </w:p>
    <w:p w:rsidR="00570F57" w:rsidRDefault="00570F57" w:rsidP="00570F57">
      <w:pPr>
        <w:pStyle w:val="aa"/>
        <w:spacing w:before="60" w:beforeAutospacing="0" w:after="60" w:afterAutospacing="0"/>
        <w:textAlignment w:val="baseline"/>
        <w:rPr>
          <w:sz w:val="17"/>
          <w:szCs w:val="17"/>
        </w:rPr>
      </w:pPr>
      <w:r>
        <w:rPr>
          <w:sz w:val="17"/>
          <w:szCs w:val="17"/>
        </w:rPr>
        <w:t>* в соответствии с программой тура</w:t>
      </w:r>
    </w:p>
    <w:p w:rsidR="00570F57" w:rsidRPr="00570F57" w:rsidRDefault="00570F57" w:rsidP="00570F57">
      <w:pPr>
        <w:pStyle w:val="5"/>
        <w:spacing w:before="0" w:after="360" w:line="204" w:lineRule="atLeast"/>
        <w:textAlignment w:val="baseline"/>
        <w:rPr>
          <w:b/>
          <w:color w:val="535353"/>
          <w:sz w:val="32"/>
          <w:szCs w:val="32"/>
        </w:rPr>
      </w:pPr>
      <w:r w:rsidRPr="00570F57">
        <w:rPr>
          <w:b/>
          <w:color w:val="535353"/>
          <w:sz w:val="32"/>
          <w:szCs w:val="32"/>
        </w:rPr>
        <w:t>В стоимость тура не входит:</w:t>
      </w:r>
    </w:p>
    <w:tbl>
      <w:tblPr>
        <w:tblW w:w="4848" w:type="dxa"/>
        <w:tblCellMar>
          <w:left w:w="0" w:type="dxa"/>
          <w:right w:w="0" w:type="dxa"/>
        </w:tblCellMar>
        <w:tblLook w:val="04A0"/>
      </w:tblPr>
      <w:tblGrid>
        <w:gridCol w:w="3720"/>
        <w:gridCol w:w="1128"/>
      </w:tblGrid>
      <w:tr w:rsidR="00570F57" w:rsidTr="00570F57">
        <w:tc>
          <w:tcPr>
            <w:tcW w:w="3720" w:type="dxa"/>
            <w:tcBorders>
              <w:top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570F57" w:rsidRDefault="00570F5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Виза</w:t>
            </w:r>
          </w:p>
        </w:tc>
        <w:tc>
          <w:tcPr>
            <w:tcW w:w="0" w:type="auto"/>
            <w:tcBorders>
              <w:top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570F57" w:rsidRDefault="00570F57">
            <w:pPr>
              <w:rPr>
                <w:color w:val="23A305"/>
                <w:sz w:val="17"/>
                <w:szCs w:val="17"/>
              </w:rPr>
            </w:pPr>
            <w:r>
              <w:rPr>
                <w:color w:val="23A305"/>
                <w:sz w:val="17"/>
                <w:szCs w:val="17"/>
              </w:rPr>
              <w:t>3900 руб.</w:t>
            </w:r>
          </w:p>
        </w:tc>
      </w:tr>
      <w:tr w:rsidR="00570F57" w:rsidTr="00570F57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570F57" w:rsidRDefault="00570F57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Тракайский</w:t>
            </w:r>
            <w:proofErr w:type="spellEnd"/>
            <w:r>
              <w:rPr>
                <w:sz w:val="17"/>
                <w:szCs w:val="17"/>
              </w:rPr>
              <w:t xml:space="preserve"> замок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570F57" w:rsidRDefault="00570F57">
            <w:pPr>
              <w:rPr>
                <w:color w:val="23A305"/>
                <w:sz w:val="17"/>
                <w:szCs w:val="17"/>
              </w:rPr>
            </w:pPr>
            <w:r>
              <w:rPr>
                <w:color w:val="23A305"/>
                <w:sz w:val="17"/>
                <w:szCs w:val="17"/>
              </w:rPr>
              <w:t>700 руб.</w:t>
            </w:r>
          </w:p>
        </w:tc>
      </w:tr>
      <w:tr w:rsidR="00570F57" w:rsidTr="00570F57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570F57" w:rsidRDefault="00570F5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Страховка от невыезда (оформляется совместно с медицинской страховкой перед подачей документов на визу, не </w:t>
            </w:r>
            <w:proofErr w:type="gramStart"/>
            <w:r>
              <w:rPr>
                <w:sz w:val="17"/>
                <w:szCs w:val="17"/>
              </w:rPr>
              <w:t>позднее</w:t>
            </w:r>
            <w:proofErr w:type="gramEnd"/>
            <w:r>
              <w:rPr>
                <w:sz w:val="17"/>
                <w:szCs w:val="17"/>
              </w:rPr>
              <w:t xml:space="preserve"> чем за 10 дней до начала тура)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570F57" w:rsidRDefault="00570F57">
            <w:pPr>
              <w:rPr>
                <w:color w:val="23A305"/>
                <w:sz w:val="17"/>
                <w:szCs w:val="17"/>
              </w:rPr>
            </w:pPr>
            <w:r>
              <w:rPr>
                <w:color w:val="23A305"/>
                <w:sz w:val="17"/>
                <w:szCs w:val="17"/>
              </w:rPr>
              <w:t>1500 руб.</w:t>
            </w:r>
          </w:p>
        </w:tc>
      </w:tr>
      <w:tr w:rsidR="00570F57" w:rsidTr="00570F57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570F57" w:rsidRDefault="00570F5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1-местное размещение (по желанию под запрос в ЛК)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570F57" w:rsidRDefault="00570F57">
            <w:pPr>
              <w:rPr>
                <w:color w:val="23A305"/>
                <w:sz w:val="17"/>
                <w:szCs w:val="17"/>
              </w:rPr>
            </w:pPr>
            <w:r>
              <w:rPr>
                <w:color w:val="23A305"/>
                <w:sz w:val="17"/>
                <w:szCs w:val="17"/>
              </w:rPr>
              <w:t>3000 руб.</w:t>
            </w:r>
          </w:p>
        </w:tc>
      </w:tr>
      <w:tr w:rsidR="00570F57" w:rsidTr="00570F57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570F57" w:rsidRDefault="00570F57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Надбавка за отправление из Московской, Тульской, Калужской, Рязанской, Тверской областей (см. ниже пункт "Дополнительная информация")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570F57" w:rsidRDefault="00570F57">
            <w:pPr>
              <w:rPr>
                <w:color w:val="23A305"/>
                <w:sz w:val="17"/>
                <w:szCs w:val="17"/>
              </w:rPr>
            </w:pPr>
            <w:r>
              <w:rPr>
                <w:color w:val="23A305"/>
                <w:sz w:val="17"/>
                <w:szCs w:val="17"/>
              </w:rPr>
              <w:t>1000 руб.</w:t>
            </w:r>
          </w:p>
        </w:tc>
      </w:tr>
      <w:tr w:rsidR="00570F57" w:rsidTr="00570F57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570F57" w:rsidRDefault="00570F57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Трансфер</w:t>
            </w:r>
            <w:proofErr w:type="spellEnd"/>
            <w:r>
              <w:rPr>
                <w:sz w:val="17"/>
                <w:szCs w:val="17"/>
              </w:rPr>
              <w:t xml:space="preserve"> в посольство для сдачи биометрических данных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570F57" w:rsidRDefault="00570F57">
            <w:pPr>
              <w:rPr>
                <w:color w:val="23A305"/>
                <w:sz w:val="17"/>
                <w:szCs w:val="17"/>
              </w:rPr>
            </w:pPr>
            <w:r>
              <w:rPr>
                <w:color w:val="23A305"/>
                <w:sz w:val="17"/>
                <w:szCs w:val="17"/>
              </w:rPr>
              <w:t>1500 руб.</w:t>
            </w:r>
          </w:p>
        </w:tc>
      </w:tr>
    </w:tbl>
    <w:p w:rsidR="00570F57" w:rsidRDefault="00570F57" w:rsidP="00570F57">
      <w:pPr>
        <w:pStyle w:val="3"/>
        <w:spacing w:before="0" w:after="144" w:line="360" w:lineRule="atLeast"/>
        <w:textAlignment w:val="baseline"/>
        <w:rPr>
          <w:color w:val="535353"/>
          <w:sz w:val="30"/>
          <w:szCs w:val="30"/>
        </w:rPr>
      </w:pPr>
      <w:r>
        <w:rPr>
          <w:color w:val="535353"/>
          <w:sz w:val="30"/>
          <w:szCs w:val="30"/>
        </w:rPr>
        <w:t>Информация по размещению:</w:t>
      </w:r>
    </w:p>
    <w:p w:rsidR="00570F57" w:rsidRDefault="00570F57" w:rsidP="00570F57">
      <w:pPr>
        <w:jc w:val="both"/>
        <w:textAlignment w:val="baseline"/>
        <w:rPr>
          <w:sz w:val="17"/>
          <w:szCs w:val="17"/>
        </w:rPr>
      </w:pP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Проживание в</w:t>
      </w: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color w:val="588528"/>
          <w:sz w:val="16"/>
          <w:szCs w:val="16"/>
          <w:bdr w:val="none" w:sz="0" w:space="0" w:color="auto" w:frame="1"/>
        </w:rPr>
        <w:t>отеле «</w:t>
      </w:r>
      <w:proofErr w:type="spellStart"/>
      <w:r>
        <w:rPr>
          <w:rFonts w:ascii="Tahoma" w:hAnsi="Tahoma" w:cs="Tahoma"/>
          <w:b/>
          <w:bCs/>
          <w:color w:val="588528"/>
          <w:sz w:val="16"/>
          <w:szCs w:val="16"/>
          <w:bdr w:val="none" w:sz="0" w:space="0" w:color="auto" w:frame="1"/>
        </w:rPr>
        <w:t>Экотель</w:t>
      </w:r>
      <w:proofErr w:type="spellEnd"/>
      <w:r>
        <w:rPr>
          <w:rFonts w:ascii="Tahoma" w:hAnsi="Tahoma" w:cs="Tahoma"/>
          <w:b/>
          <w:bCs/>
          <w:color w:val="588528"/>
          <w:sz w:val="16"/>
          <w:szCs w:val="16"/>
          <w:bdr w:val="none" w:sz="0" w:space="0" w:color="auto" w:frame="1"/>
        </w:rPr>
        <w:t>»</w:t>
      </w: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 </w:t>
      </w:r>
      <w:r>
        <w:rPr>
          <w:rFonts w:ascii="Tahoma" w:hAnsi="Tahoma" w:cs="Tahoma"/>
          <w:color w:val="363636"/>
          <w:sz w:val="20"/>
          <w:szCs w:val="20"/>
        </w:rPr>
        <w:t>– современная гостиница в центре Вильнюса на спокойной и тихой Слуцкой улице. </w:t>
      </w: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15 - 20 минут неспешной прогулки – и Вы уже у башни Гедиминаса, ещё меньше до огромного торгового комплекса «Европа»</w:t>
      </w:r>
      <w:proofErr w:type="gramStart"/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.</w:t>
      </w:r>
      <w:r>
        <w:rPr>
          <w:rFonts w:ascii="Tahoma" w:hAnsi="Tahoma" w:cs="Tahoma"/>
          <w:color w:val="363636"/>
          <w:sz w:val="20"/>
          <w:szCs w:val="20"/>
        </w:rPr>
        <w:t>В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 отеле всё очень удобно и эргономично: два современных лифта, большой лобби с весёлой коровой в цветах литовского флага и бар с вкусным кофе. В номерах простота и минимализм сочетаются с комфортом. Из некоторых номеров видна знаменитая телебашня, из других – высотки 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вильнюсского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сити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>. Никого не оставит равнодушным завтрак «шведский стол», где особенно хороши жаренные в мундире дольки картофеля.</w:t>
      </w:r>
    </w:p>
    <w:p w:rsidR="00570F57" w:rsidRDefault="00570F57" w:rsidP="00570F57">
      <w:pPr>
        <w:pStyle w:val="aa"/>
        <w:spacing w:before="0" w:beforeAutospacing="0" w:after="0" w:afterAutospacing="0"/>
        <w:jc w:val="both"/>
        <w:textAlignment w:val="baseline"/>
        <w:rPr>
          <w:sz w:val="17"/>
          <w:szCs w:val="17"/>
        </w:rPr>
      </w:pPr>
      <w:r>
        <w:rPr>
          <w:rFonts w:ascii="Tahoma" w:hAnsi="Tahoma" w:cs="Tahoma"/>
          <w:b/>
          <w:bCs/>
          <w:color w:val="588528"/>
          <w:sz w:val="16"/>
          <w:szCs w:val="16"/>
          <w:bdr w:val="none" w:sz="0" w:space="0" w:color="auto" w:frame="1"/>
        </w:rPr>
        <w:t>Адрес гостиницы:</w:t>
      </w:r>
      <w:r>
        <w:rPr>
          <w:rFonts w:ascii="Tahoma" w:hAnsi="Tahoma" w:cs="Tahoma"/>
          <w:color w:val="363636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Vilnius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>, 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Slucko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g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>., 8</w:t>
      </w:r>
    </w:p>
    <w:p w:rsidR="00570F57" w:rsidRDefault="00570F57" w:rsidP="00570F57">
      <w:pPr>
        <w:pStyle w:val="aa"/>
        <w:spacing w:before="0" w:beforeAutospacing="0" w:after="0" w:afterAutospacing="0"/>
        <w:jc w:val="both"/>
        <w:textAlignment w:val="baseline"/>
        <w:rPr>
          <w:sz w:val="17"/>
          <w:szCs w:val="17"/>
        </w:rPr>
      </w:pPr>
      <w:r>
        <w:rPr>
          <w:rFonts w:ascii="Tahoma" w:hAnsi="Tahoma" w:cs="Tahoma"/>
          <w:b/>
          <w:bCs/>
          <w:color w:val="588528"/>
          <w:sz w:val="16"/>
          <w:szCs w:val="16"/>
          <w:bdr w:val="none" w:sz="0" w:space="0" w:color="auto" w:frame="1"/>
        </w:rPr>
        <w:t>Сайт гостиницы:</w:t>
      </w:r>
      <w:r>
        <w:rPr>
          <w:rFonts w:ascii="Tahoma" w:hAnsi="Tahoma" w:cs="Tahoma"/>
          <w:color w:val="363636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www.ecotel.lt</w:t>
      </w:r>
      <w:proofErr w:type="spellEnd"/>
    </w:p>
    <w:p w:rsidR="00570F57" w:rsidRDefault="00570F57" w:rsidP="00570F57">
      <w:pPr>
        <w:pStyle w:val="aa"/>
        <w:spacing w:before="0" w:beforeAutospacing="0" w:after="0" w:afterAutospacing="0"/>
        <w:jc w:val="both"/>
        <w:textAlignment w:val="baseline"/>
        <w:rPr>
          <w:sz w:val="17"/>
          <w:szCs w:val="17"/>
        </w:rPr>
      </w:pPr>
      <w:r>
        <w:rPr>
          <w:rFonts w:ascii="Tahoma" w:hAnsi="Tahoma" w:cs="Tahoma"/>
          <w:b/>
          <w:bCs/>
          <w:color w:val="588528"/>
          <w:sz w:val="16"/>
          <w:szCs w:val="16"/>
          <w:u w:val="single"/>
          <w:bdr w:val="none" w:sz="0" w:space="0" w:color="auto" w:frame="1"/>
        </w:rPr>
        <w:t>Важно!</w:t>
      </w:r>
      <w:r>
        <w:rPr>
          <w:rFonts w:ascii="Tahoma" w:hAnsi="Tahoma" w:cs="Tahoma"/>
          <w:b/>
          <w:bCs/>
          <w:color w:val="363636"/>
          <w:sz w:val="16"/>
          <w:szCs w:val="16"/>
          <w:bdr w:val="none" w:sz="0" w:space="0" w:color="auto" w:frame="1"/>
        </w:rPr>
        <w:t> </w:t>
      </w:r>
      <w:r>
        <w:rPr>
          <w:rFonts w:ascii="Tahoma" w:hAnsi="Tahoma" w:cs="Tahoma"/>
          <w:color w:val="363636"/>
          <w:sz w:val="16"/>
          <w:szCs w:val="16"/>
          <w:bdr w:val="none" w:sz="0" w:space="0" w:color="auto" w:frame="1"/>
        </w:rPr>
        <w:t>Женское и мужское подселение для одиноких туристов на гарантии без доплат.</w:t>
      </w:r>
    </w:p>
    <w:p w:rsidR="00570F57" w:rsidRDefault="00570F57" w:rsidP="00570F57">
      <w:pPr>
        <w:pStyle w:val="5"/>
        <w:spacing w:before="0" w:after="360" w:line="204" w:lineRule="atLeast"/>
        <w:textAlignment w:val="baseline"/>
        <w:rPr>
          <w:color w:val="535353"/>
          <w:sz w:val="20"/>
          <w:szCs w:val="20"/>
        </w:rPr>
      </w:pPr>
      <w:r>
        <w:rPr>
          <w:color w:val="535353"/>
        </w:rPr>
        <w:t>Порекомендовать тур</w:t>
      </w:r>
    </w:p>
    <w:p w:rsidR="00570F57" w:rsidRDefault="00570F57" w:rsidP="00570F57">
      <w:pPr>
        <w:spacing w:line="240" w:lineRule="auto"/>
        <w:textAlignment w:val="baseline"/>
        <w:rPr>
          <w:rFonts w:ascii="Times New Roman" w:hAnsi="Times New Roman"/>
          <w:sz w:val="17"/>
          <w:szCs w:val="17"/>
        </w:rPr>
      </w:pPr>
    </w:p>
    <w:p w:rsidR="00570F57" w:rsidRDefault="00570F57" w:rsidP="00C1115B">
      <w:pPr>
        <w:rPr>
          <w:sz w:val="20"/>
          <w:szCs w:val="20"/>
        </w:rPr>
      </w:pPr>
    </w:p>
    <w:p w:rsidR="00570F57" w:rsidRDefault="00570F57" w:rsidP="00C1115B">
      <w:pPr>
        <w:rPr>
          <w:sz w:val="20"/>
          <w:szCs w:val="20"/>
        </w:rPr>
      </w:pPr>
    </w:p>
    <w:p w:rsidR="00C1115B" w:rsidRPr="003E4580" w:rsidRDefault="00CA6482" w:rsidP="00C1115B">
      <w:pPr>
        <w:rPr>
          <w:sz w:val="20"/>
          <w:szCs w:val="20"/>
        </w:rPr>
      </w:pPr>
      <w:r w:rsidRPr="003E4580">
        <w:rPr>
          <w:sz w:val="20"/>
          <w:szCs w:val="20"/>
        </w:rPr>
        <w:t xml:space="preserve">                                                  </w:t>
      </w:r>
      <w:r w:rsidR="00B1773D" w:rsidRPr="003E4580">
        <w:rPr>
          <w:sz w:val="20"/>
          <w:szCs w:val="20"/>
        </w:rPr>
        <w:t xml:space="preserve">  </w:t>
      </w:r>
      <w:r w:rsidR="003E4580" w:rsidRPr="003E4580">
        <w:rPr>
          <w:sz w:val="20"/>
          <w:szCs w:val="20"/>
        </w:rPr>
        <w:t xml:space="preserve">   </w:t>
      </w:r>
      <w:r w:rsidR="00B1773D" w:rsidRPr="003E4580">
        <w:rPr>
          <w:sz w:val="20"/>
          <w:szCs w:val="20"/>
        </w:rPr>
        <w:t xml:space="preserve"> </w:t>
      </w:r>
      <w:r w:rsidR="00C1115B" w:rsidRPr="003E4580">
        <w:rPr>
          <w:sz w:val="20"/>
          <w:szCs w:val="20"/>
        </w:rPr>
        <w:t xml:space="preserve"> _____________________________________________________________</w:t>
      </w:r>
    </w:p>
    <w:p w:rsidR="00C1115B" w:rsidRPr="003E4580" w:rsidRDefault="00C1115B" w:rsidP="00C1115B">
      <w:pPr>
        <w:pStyle w:val="a7"/>
        <w:jc w:val="center"/>
        <w:rPr>
          <w:b/>
          <w:sz w:val="20"/>
          <w:szCs w:val="20"/>
        </w:rPr>
      </w:pPr>
      <w:r w:rsidRPr="003E4580">
        <w:rPr>
          <w:b/>
          <w:sz w:val="20"/>
          <w:szCs w:val="20"/>
        </w:rPr>
        <w:t>Туристическая компания «</w:t>
      </w:r>
      <w:proofErr w:type="spellStart"/>
      <w:r w:rsidRPr="003E4580">
        <w:rPr>
          <w:b/>
          <w:sz w:val="20"/>
          <w:szCs w:val="20"/>
        </w:rPr>
        <w:t>Яр-Тревел</w:t>
      </w:r>
      <w:proofErr w:type="spellEnd"/>
      <w:r w:rsidRPr="003E4580">
        <w:rPr>
          <w:b/>
          <w:sz w:val="20"/>
          <w:szCs w:val="20"/>
        </w:rPr>
        <w:t>»</w:t>
      </w:r>
    </w:p>
    <w:p w:rsidR="00C1115B" w:rsidRPr="00570F57" w:rsidRDefault="00C1115B" w:rsidP="00C1115B">
      <w:pPr>
        <w:pStyle w:val="a7"/>
        <w:jc w:val="center"/>
        <w:rPr>
          <w:sz w:val="20"/>
          <w:szCs w:val="20"/>
        </w:rPr>
      </w:pPr>
      <w:r w:rsidRPr="003E4580">
        <w:rPr>
          <w:sz w:val="20"/>
          <w:szCs w:val="20"/>
        </w:rPr>
        <w:t>тел</w:t>
      </w:r>
      <w:r w:rsidRPr="00570F57">
        <w:rPr>
          <w:sz w:val="20"/>
          <w:szCs w:val="20"/>
        </w:rPr>
        <w:t>. (4852)  73-12-77, 73-12-76 (</w:t>
      </w:r>
      <w:r w:rsidRPr="003E4580">
        <w:rPr>
          <w:sz w:val="20"/>
          <w:szCs w:val="20"/>
        </w:rPr>
        <w:t>т</w:t>
      </w:r>
      <w:r w:rsidRPr="00570F57">
        <w:rPr>
          <w:sz w:val="20"/>
          <w:szCs w:val="20"/>
        </w:rPr>
        <w:t>/</w:t>
      </w:r>
      <w:proofErr w:type="spellStart"/>
      <w:r w:rsidRPr="003E4580">
        <w:rPr>
          <w:sz w:val="20"/>
          <w:szCs w:val="20"/>
        </w:rPr>
        <w:t>ф</w:t>
      </w:r>
      <w:proofErr w:type="spellEnd"/>
      <w:r w:rsidRPr="00570F57">
        <w:rPr>
          <w:sz w:val="20"/>
          <w:szCs w:val="20"/>
        </w:rPr>
        <w:t xml:space="preserve">), </w:t>
      </w:r>
      <w:hyperlink r:id="rId10" w:history="1">
        <w:r w:rsidRPr="003E4580">
          <w:rPr>
            <w:rStyle w:val="a6"/>
            <w:b/>
            <w:i/>
            <w:color w:val="auto"/>
            <w:sz w:val="20"/>
            <w:szCs w:val="20"/>
            <w:lang w:val="en-US"/>
          </w:rPr>
          <w:t>www</w:t>
        </w:r>
        <w:r w:rsidRPr="00570F57">
          <w:rPr>
            <w:rStyle w:val="a6"/>
            <w:b/>
            <w:i/>
            <w:color w:val="auto"/>
            <w:sz w:val="20"/>
            <w:szCs w:val="20"/>
          </w:rPr>
          <w:t>.</w:t>
        </w:r>
        <w:r w:rsidRPr="003E4580">
          <w:rPr>
            <w:rStyle w:val="a6"/>
            <w:b/>
            <w:i/>
            <w:color w:val="auto"/>
            <w:sz w:val="20"/>
            <w:szCs w:val="20"/>
            <w:lang w:val="en-US"/>
          </w:rPr>
          <w:t>yar</w:t>
        </w:r>
        <w:r w:rsidRPr="00570F57">
          <w:rPr>
            <w:rStyle w:val="a6"/>
            <w:b/>
            <w:i/>
            <w:color w:val="auto"/>
            <w:sz w:val="20"/>
            <w:szCs w:val="20"/>
          </w:rPr>
          <w:t>-</w:t>
        </w:r>
        <w:r w:rsidRPr="003E4580">
          <w:rPr>
            <w:rStyle w:val="a6"/>
            <w:b/>
            <w:i/>
            <w:color w:val="auto"/>
            <w:sz w:val="20"/>
            <w:szCs w:val="20"/>
            <w:lang w:val="en-US"/>
          </w:rPr>
          <w:t>travel</w:t>
        </w:r>
        <w:r w:rsidRPr="00570F57">
          <w:rPr>
            <w:rStyle w:val="a6"/>
            <w:b/>
            <w:i/>
            <w:color w:val="auto"/>
            <w:sz w:val="20"/>
            <w:szCs w:val="20"/>
          </w:rPr>
          <w:t>.</w:t>
        </w:r>
        <w:r w:rsidRPr="003E4580">
          <w:rPr>
            <w:rStyle w:val="a6"/>
            <w:b/>
            <w:i/>
            <w:color w:val="auto"/>
            <w:sz w:val="20"/>
            <w:szCs w:val="20"/>
            <w:lang w:val="en-US"/>
          </w:rPr>
          <w:t>ru</w:t>
        </w:r>
      </w:hyperlink>
      <w:r w:rsidRPr="00570F57">
        <w:rPr>
          <w:sz w:val="20"/>
          <w:szCs w:val="20"/>
        </w:rPr>
        <w:t xml:space="preserve">   </w:t>
      </w:r>
      <w:r w:rsidRPr="003E4580">
        <w:rPr>
          <w:sz w:val="20"/>
          <w:szCs w:val="20"/>
          <w:lang w:val="en-US"/>
        </w:rPr>
        <w:t>e</w:t>
      </w:r>
      <w:r w:rsidRPr="00570F57">
        <w:rPr>
          <w:sz w:val="20"/>
          <w:szCs w:val="20"/>
        </w:rPr>
        <w:t>-</w:t>
      </w:r>
      <w:r w:rsidRPr="003E4580">
        <w:rPr>
          <w:sz w:val="20"/>
          <w:szCs w:val="20"/>
          <w:lang w:val="en-US"/>
        </w:rPr>
        <w:t>mail</w:t>
      </w:r>
      <w:r w:rsidRPr="00570F57">
        <w:rPr>
          <w:sz w:val="20"/>
          <w:szCs w:val="20"/>
        </w:rPr>
        <w:t xml:space="preserve">:  </w:t>
      </w:r>
      <w:hyperlink r:id="rId11" w:history="1">
        <w:r w:rsidRPr="003E4580">
          <w:rPr>
            <w:rStyle w:val="a6"/>
            <w:b/>
            <w:i/>
            <w:color w:val="auto"/>
            <w:sz w:val="20"/>
            <w:szCs w:val="20"/>
            <w:lang w:val="en-US"/>
          </w:rPr>
          <w:t>yartur</w:t>
        </w:r>
        <w:r w:rsidRPr="00570F57">
          <w:rPr>
            <w:rStyle w:val="a6"/>
            <w:b/>
            <w:i/>
            <w:color w:val="auto"/>
            <w:sz w:val="20"/>
            <w:szCs w:val="20"/>
          </w:rPr>
          <w:t>@</w:t>
        </w:r>
        <w:r w:rsidRPr="003E4580">
          <w:rPr>
            <w:rStyle w:val="a6"/>
            <w:b/>
            <w:i/>
            <w:color w:val="auto"/>
            <w:sz w:val="20"/>
            <w:szCs w:val="20"/>
            <w:lang w:val="en-US"/>
          </w:rPr>
          <w:t>list</w:t>
        </w:r>
        <w:r w:rsidRPr="00570F57">
          <w:rPr>
            <w:rStyle w:val="a6"/>
            <w:b/>
            <w:i/>
            <w:color w:val="auto"/>
            <w:sz w:val="20"/>
            <w:szCs w:val="20"/>
          </w:rPr>
          <w:t>.</w:t>
        </w:r>
        <w:r w:rsidRPr="003E4580">
          <w:rPr>
            <w:rStyle w:val="a6"/>
            <w:b/>
            <w:i/>
            <w:color w:val="auto"/>
            <w:sz w:val="20"/>
            <w:szCs w:val="20"/>
            <w:lang w:val="en-US"/>
          </w:rPr>
          <w:t>ru</w:t>
        </w:r>
      </w:hyperlink>
      <w:r w:rsidRPr="00570F57">
        <w:rPr>
          <w:sz w:val="20"/>
          <w:szCs w:val="20"/>
        </w:rPr>
        <w:t>,</w:t>
      </w:r>
    </w:p>
    <w:p w:rsidR="00B71689" w:rsidRPr="003E4580" w:rsidRDefault="00C1115B" w:rsidP="00C1115B">
      <w:pPr>
        <w:pStyle w:val="a7"/>
        <w:jc w:val="center"/>
        <w:rPr>
          <w:rFonts w:ascii="inherit" w:hAnsi="inherit"/>
          <w:sz w:val="17"/>
          <w:szCs w:val="17"/>
        </w:rPr>
      </w:pPr>
      <w:r w:rsidRPr="003E4580">
        <w:rPr>
          <w:sz w:val="20"/>
          <w:szCs w:val="20"/>
        </w:rPr>
        <w:t>Ярославль, ул</w:t>
      </w:r>
      <w:proofErr w:type="gramStart"/>
      <w:r w:rsidRPr="003E4580">
        <w:rPr>
          <w:sz w:val="20"/>
          <w:szCs w:val="20"/>
        </w:rPr>
        <w:t>.С</w:t>
      </w:r>
      <w:proofErr w:type="gramEnd"/>
      <w:r w:rsidRPr="003E4580">
        <w:rPr>
          <w:sz w:val="20"/>
          <w:szCs w:val="20"/>
        </w:rPr>
        <w:t>обинова, 27А (бывший магазин «Лукошко» напротив школы №33)</w:t>
      </w:r>
    </w:p>
    <w:sectPr w:rsidR="00B71689" w:rsidRPr="003E4580" w:rsidSect="001F24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CC"/>
    <w:multiLevelType w:val="multilevel"/>
    <w:tmpl w:val="6960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C55F7"/>
    <w:multiLevelType w:val="multilevel"/>
    <w:tmpl w:val="590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1722F"/>
    <w:multiLevelType w:val="multilevel"/>
    <w:tmpl w:val="76D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4C680E"/>
    <w:multiLevelType w:val="multilevel"/>
    <w:tmpl w:val="6F3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D5B"/>
    <w:multiLevelType w:val="multilevel"/>
    <w:tmpl w:val="7976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C6DB9"/>
    <w:multiLevelType w:val="hybridMultilevel"/>
    <w:tmpl w:val="452A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C65AC"/>
    <w:multiLevelType w:val="hybridMultilevel"/>
    <w:tmpl w:val="95A0B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6244B"/>
    <w:multiLevelType w:val="hybridMultilevel"/>
    <w:tmpl w:val="0BB2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22C0C"/>
    <w:multiLevelType w:val="hybridMultilevel"/>
    <w:tmpl w:val="FA6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26920"/>
    <w:multiLevelType w:val="multilevel"/>
    <w:tmpl w:val="8550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B177172"/>
    <w:multiLevelType w:val="multilevel"/>
    <w:tmpl w:val="D3C4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C83A62"/>
    <w:multiLevelType w:val="hybridMultilevel"/>
    <w:tmpl w:val="FAA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1273B"/>
    <w:multiLevelType w:val="multilevel"/>
    <w:tmpl w:val="6714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EE044F"/>
    <w:multiLevelType w:val="multilevel"/>
    <w:tmpl w:val="3BD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F2FED"/>
    <w:multiLevelType w:val="hybridMultilevel"/>
    <w:tmpl w:val="C4E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4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025554"/>
    <w:rsid w:val="00091352"/>
    <w:rsid w:val="000E64E8"/>
    <w:rsid w:val="001363C1"/>
    <w:rsid w:val="001A77E4"/>
    <w:rsid w:val="001F24DE"/>
    <w:rsid w:val="001F7B5B"/>
    <w:rsid w:val="00215C1D"/>
    <w:rsid w:val="00263BA8"/>
    <w:rsid w:val="00267DB7"/>
    <w:rsid w:val="002B2880"/>
    <w:rsid w:val="002C61AF"/>
    <w:rsid w:val="0030399B"/>
    <w:rsid w:val="003113D6"/>
    <w:rsid w:val="00316C8A"/>
    <w:rsid w:val="003A49C6"/>
    <w:rsid w:val="003E4580"/>
    <w:rsid w:val="00437DC4"/>
    <w:rsid w:val="004E65D1"/>
    <w:rsid w:val="005361C3"/>
    <w:rsid w:val="00570F57"/>
    <w:rsid w:val="005D38A8"/>
    <w:rsid w:val="005F5A68"/>
    <w:rsid w:val="006E7370"/>
    <w:rsid w:val="007071F1"/>
    <w:rsid w:val="007C7868"/>
    <w:rsid w:val="00810080"/>
    <w:rsid w:val="008321EC"/>
    <w:rsid w:val="008431A9"/>
    <w:rsid w:val="00846701"/>
    <w:rsid w:val="00897C74"/>
    <w:rsid w:val="00905180"/>
    <w:rsid w:val="009174AD"/>
    <w:rsid w:val="00935512"/>
    <w:rsid w:val="00942EF8"/>
    <w:rsid w:val="00961C0F"/>
    <w:rsid w:val="00962650"/>
    <w:rsid w:val="00984046"/>
    <w:rsid w:val="009B7EF9"/>
    <w:rsid w:val="009F1E2E"/>
    <w:rsid w:val="00A75F00"/>
    <w:rsid w:val="00AB798D"/>
    <w:rsid w:val="00AD3B8B"/>
    <w:rsid w:val="00B069E4"/>
    <w:rsid w:val="00B16BBF"/>
    <w:rsid w:val="00B1773D"/>
    <w:rsid w:val="00B51809"/>
    <w:rsid w:val="00B71689"/>
    <w:rsid w:val="00B75818"/>
    <w:rsid w:val="00B76D11"/>
    <w:rsid w:val="00BA7E72"/>
    <w:rsid w:val="00BD19A7"/>
    <w:rsid w:val="00BE0205"/>
    <w:rsid w:val="00C1115B"/>
    <w:rsid w:val="00C41EE1"/>
    <w:rsid w:val="00CA6482"/>
    <w:rsid w:val="00D53D1B"/>
    <w:rsid w:val="00D71F34"/>
    <w:rsid w:val="00E42AE0"/>
    <w:rsid w:val="00EF05E7"/>
    <w:rsid w:val="00F104D0"/>
    <w:rsid w:val="00F13731"/>
    <w:rsid w:val="00F8210B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1">
    <w:name w:val="heading 1"/>
    <w:basedOn w:val="a"/>
    <w:next w:val="a"/>
    <w:link w:val="10"/>
    <w:uiPriority w:val="9"/>
    <w:qFormat/>
    <w:rsid w:val="00984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">
    <w:name w:val="sub"/>
    <w:basedOn w:val="a"/>
    <w:rsid w:val="008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ame">
    <w:name w:val="cname"/>
    <w:basedOn w:val="a0"/>
    <w:rsid w:val="00B71689"/>
  </w:style>
  <w:style w:type="paragraph" w:styleId="ab">
    <w:name w:val="List Paragraph"/>
    <w:basedOn w:val="a"/>
    <w:uiPriority w:val="34"/>
    <w:qFormat/>
    <w:rsid w:val="00AD3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ebdebug-ruble-symbol">
    <w:name w:val="webdebug-ruble-symbol"/>
    <w:basedOn w:val="a0"/>
    <w:rsid w:val="00984046"/>
  </w:style>
  <w:style w:type="character" w:customStyle="1" w:styleId="e-dashed-outlined">
    <w:name w:val="e-dashed-outlined"/>
    <w:basedOn w:val="a0"/>
    <w:rsid w:val="00984046"/>
  </w:style>
  <w:style w:type="character" w:customStyle="1" w:styleId="50">
    <w:name w:val="Заголовок 5 Знак"/>
    <w:basedOn w:val="a0"/>
    <w:link w:val="5"/>
    <w:uiPriority w:val="9"/>
    <w:semiHidden/>
    <w:rsid w:val="00F104D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173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853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7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51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6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668">
          <w:marLeft w:val="-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466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2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0909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9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8403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960525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386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26819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6041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56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720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065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155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108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11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2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8258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2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1553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8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045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12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720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781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18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2514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59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7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7148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1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933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924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462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7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8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9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3907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0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80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04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5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186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4" w:space="10" w:color="auto"/>
                <w:bottom w:val="none" w:sz="0" w:space="2" w:color="auto"/>
                <w:right w:val="none" w:sz="0" w:space="10" w:color="auto"/>
              </w:divBdr>
              <w:divsChild>
                <w:div w:id="10520378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31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294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35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2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90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55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1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41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6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1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96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91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67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157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06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8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26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7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21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78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83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ar-trave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yartur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r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do.lv/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D8BAC03-18FA-4326-B426-8AD81E7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2017-10-24T11:00:00Z</cp:lastPrinted>
  <dcterms:created xsi:type="dcterms:W3CDTF">2017-11-01T10:24:00Z</dcterms:created>
  <dcterms:modified xsi:type="dcterms:W3CDTF">2017-11-01T10:24:00Z</dcterms:modified>
</cp:coreProperties>
</file>